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1" w:rsidRDefault="00743831" w:rsidP="00743831">
      <w:pPr>
        <w:pStyle w:val="font9"/>
        <w:spacing w:line="450" w:lineRule="atLeast"/>
        <w:jc w:val="center"/>
      </w:pPr>
      <w:r>
        <w:rPr>
          <w:b/>
          <w:bCs/>
        </w:rPr>
        <w:t>References</w:t>
      </w:r>
      <w:r>
        <w:rPr>
          <w:rStyle w:val="wixguard"/>
          <w:b/>
          <w:bCs/>
        </w:rPr>
        <w:t>​</w:t>
      </w:r>
    </w:p>
    <w:p w:rsidR="00743831" w:rsidRDefault="00743831" w:rsidP="00743831">
      <w:pPr>
        <w:pStyle w:val="font9"/>
        <w:spacing w:line="450" w:lineRule="atLeast"/>
        <w:ind w:left="720" w:hanging="720"/>
      </w:pPr>
      <w:bookmarkStart w:id="0" w:name="_GoBack"/>
      <w:r>
        <w:rPr>
          <w:rStyle w:val="color15"/>
        </w:rPr>
        <w:t>Hooks, Bell. (1994). Teaching to Transgress: education as the practice of freedom. London: Routledge.</w:t>
      </w:r>
    </w:p>
    <w:p w:rsidR="00743831" w:rsidRDefault="00743831" w:rsidP="00743831">
      <w:pPr>
        <w:pStyle w:val="font9"/>
        <w:spacing w:line="450" w:lineRule="atLeast"/>
        <w:ind w:left="720" w:hanging="720"/>
      </w:pPr>
      <w:r>
        <w:rPr>
          <w:rStyle w:val="color15"/>
        </w:rPr>
        <w:t>West, J. D., Bubenzer, D. L., Cox, J. A., &amp; McGlothin, J. M. (Eds). (2013). Teaching in counselor education: Engaging students in learning. Alexandria, VA: American Counseling Association.</w:t>
      </w:r>
      <w:r>
        <w:rPr>
          <w:rStyle w:val="wixguard"/>
        </w:rPr>
        <w:t>​</w:t>
      </w:r>
    </w:p>
    <w:p w:rsidR="00743831" w:rsidRDefault="00743831" w:rsidP="00743831">
      <w:pPr>
        <w:pStyle w:val="font9"/>
        <w:spacing w:line="450" w:lineRule="atLeast"/>
        <w:ind w:left="720" w:hanging="720"/>
      </w:pPr>
      <w:r>
        <w:rPr>
          <w:rStyle w:val="color15"/>
        </w:rPr>
        <w:t>Maria Timm (2015) Creating a Preferred Counselor Identity in Supervision: A New Application of Bernard's Discrimination Model, The Clinical Supervisor, 34:1, 115-125, DOI: </w:t>
      </w:r>
      <w:r>
        <w:rPr>
          <w:rStyle w:val="color15"/>
          <w:u w:val="single"/>
        </w:rPr>
        <w:t>10.1080/07325223.2015.1021499</w:t>
      </w:r>
    </w:p>
    <w:bookmarkEnd w:id="0"/>
    <w:p w:rsidR="00F25AD0" w:rsidRDefault="00F25AD0"/>
    <w:sectPr w:rsidR="00F2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DMxNzMyMrQwMTFS0lEKTi0uzszPAykwrAUAxWEeDCwAAAA="/>
  </w:docVars>
  <w:rsids>
    <w:rsidRoot w:val="00743831"/>
    <w:rsid w:val="00743831"/>
    <w:rsid w:val="00F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BE199-1B55-42D4-8ABE-35BA80A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74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43831"/>
  </w:style>
  <w:style w:type="character" w:customStyle="1" w:styleId="color15">
    <w:name w:val="color_15"/>
    <w:basedOn w:val="DefaultParagraphFont"/>
    <w:rsid w:val="0074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A</dc:creator>
  <cp:keywords/>
  <dc:description/>
  <cp:lastModifiedBy>Queen A</cp:lastModifiedBy>
  <cp:revision>1</cp:revision>
  <dcterms:created xsi:type="dcterms:W3CDTF">2022-06-10T03:47:00Z</dcterms:created>
  <dcterms:modified xsi:type="dcterms:W3CDTF">2022-06-10T03:49:00Z</dcterms:modified>
</cp:coreProperties>
</file>